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C4D" w:rsidRDefault="00115846" w:rsidP="00115846">
      <w:pPr>
        <w:pStyle w:val="Heading1"/>
        <w:tabs>
          <w:tab w:val="left" w:pos="2829"/>
          <w:tab w:val="center" w:pos="4680"/>
        </w:tabs>
        <w:rPr>
          <w:rFonts w:ascii="Nanum Gothic" w:hAnsi="Nanum Gothic"/>
          <w:color w:val="322B16"/>
          <w:sz w:val="38"/>
          <w:szCs w:val="38"/>
        </w:rPr>
      </w:pPr>
      <w:r>
        <w:rPr>
          <w:rFonts w:ascii="Nanum Gothic" w:hAnsi="Nanum Gothic"/>
          <w:color w:val="322B16"/>
          <w:sz w:val="38"/>
          <w:szCs w:val="38"/>
        </w:rPr>
        <w:tab/>
      </w:r>
      <w:r>
        <w:rPr>
          <w:rFonts w:ascii="Nanum Gothic" w:hAnsi="Nanum Gothic"/>
          <w:color w:val="322B16"/>
          <w:sz w:val="38"/>
          <w:szCs w:val="38"/>
        </w:rPr>
        <w:tab/>
      </w:r>
      <w:r w:rsidR="00174C4D">
        <w:rPr>
          <w:rFonts w:ascii="Nanum Gothic" w:hAnsi="Nanum Gothic"/>
          <w:color w:val="322B16"/>
          <w:sz w:val="38"/>
          <w:szCs w:val="38"/>
        </w:rPr>
        <w:t>Thayne Senior Center</w:t>
      </w:r>
    </w:p>
    <w:p w:rsidR="00174C4D" w:rsidRDefault="00174C4D" w:rsidP="00174C4D">
      <w:pPr>
        <w:pStyle w:val="Heading1"/>
        <w:jc w:val="center"/>
        <w:rPr>
          <w:rFonts w:ascii="Nanum Gothic" w:hAnsi="Nanum Gothic"/>
          <w:color w:val="322B16"/>
          <w:sz w:val="38"/>
          <w:szCs w:val="38"/>
        </w:rPr>
      </w:pPr>
      <w:r>
        <w:rPr>
          <w:rFonts w:ascii="Nanum Gothic" w:hAnsi="Nanum Gothic"/>
          <w:color w:val="322B16"/>
          <w:sz w:val="38"/>
          <w:szCs w:val="38"/>
        </w:rPr>
        <w:t>Public Comment Rules</w:t>
      </w:r>
    </w:p>
    <w:p w:rsidR="00174C4D" w:rsidRDefault="00174C4D" w:rsidP="00174C4D">
      <w:pPr>
        <w:spacing w:before="100" w:beforeAutospacing="1" w:after="336"/>
        <w:rPr>
          <w:rFonts w:ascii="Arial" w:eastAsia="Times New Roman" w:hAnsi="Arial" w:cs="Arial"/>
          <w:color w:val="322B16"/>
          <w:sz w:val="22"/>
          <w:szCs w:val="22"/>
        </w:rPr>
      </w:pPr>
    </w:p>
    <w:p w:rsidR="00174C4D" w:rsidRDefault="00174C4D" w:rsidP="00174C4D">
      <w:pPr>
        <w:spacing w:before="100" w:beforeAutospacing="1" w:after="336"/>
        <w:rPr>
          <w:rFonts w:ascii="Arial" w:eastAsia="Times New Roman" w:hAnsi="Arial" w:cs="Arial"/>
          <w:color w:val="322B16"/>
          <w:sz w:val="22"/>
          <w:szCs w:val="22"/>
        </w:rPr>
      </w:pPr>
      <w:r w:rsidRPr="00174C4D">
        <w:rPr>
          <w:rFonts w:ascii="Arial" w:eastAsia="Times New Roman" w:hAnsi="Arial" w:cs="Arial"/>
          <w:color w:val="322B16"/>
          <w:sz w:val="22"/>
          <w:szCs w:val="22"/>
        </w:rPr>
        <w:t>Each speaker will have</w:t>
      </w:r>
      <w:r w:rsidR="008827B1">
        <w:rPr>
          <w:rFonts w:ascii="Arial" w:eastAsia="Times New Roman" w:hAnsi="Arial" w:cs="Arial"/>
          <w:color w:val="322B16"/>
          <w:sz w:val="22"/>
          <w:szCs w:val="22"/>
        </w:rPr>
        <w:t xml:space="preserve"> three</w:t>
      </w:r>
      <w:r w:rsidRPr="00174C4D">
        <w:rPr>
          <w:rFonts w:ascii="Arial" w:eastAsia="Times New Roman" w:hAnsi="Arial" w:cs="Arial"/>
          <w:color w:val="322B16"/>
          <w:sz w:val="22"/>
          <w:szCs w:val="22"/>
        </w:rPr>
        <w:t xml:space="preserve"> (</w:t>
      </w:r>
      <w:r w:rsidR="008827B1">
        <w:rPr>
          <w:rFonts w:ascii="Arial" w:eastAsia="Times New Roman" w:hAnsi="Arial" w:cs="Arial"/>
          <w:color w:val="322B16"/>
          <w:sz w:val="22"/>
          <w:szCs w:val="22"/>
        </w:rPr>
        <w:t>3</w:t>
      </w:r>
      <w:r w:rsidRPr="00174C4D">
        <w:rPr>
          <w:rFonts w:ascii="Arial" w:eastAsia="Times New Roman" w:hAnsi="Arial" w:cs="Arial"/>
          <w:color w:val="322B16"/>
          <w:sz w:val="22"/>
          <w:szCs w:val="22"/>
        </w:rPr>
        <w:t>) minutes to address Council and only one opportunity to speak.</w:t>
      </w:r>
    </w:p>
    <w:p w:rsidR="00174C4D" w:rsidRPr="00174C4D" w:rsidRDefault="00174C4D" w:rsidP="00174C4D">
      <w:pPr>
        <w:spacing w:before="100" w:beforeAutospacing="1" w:after="336"/>
        <w:rPr>
          <w:rFonts w:ascii="Arial" w:eastAsia="Times New Roman" w:hAnsi="Arial" w:cs="Arial"/>
          <w:color w:val="322B16"/>
          <w:sz w:val="22"/>
          <w:szCs w:val="22"/>
        </w:rPr>
      </w:pPr>
      <w:r w:rsidRPr="00174C4D">
        <w:rPr>
          <w:rFonts w:ascii="Arial" w:eastAsia="Times New Roman" w:hAnsi="Arial" w:cs="Arial"/>
          <w:color w:val="322B16"/>
          <w:sz w:val="22"/>
          <w:szCs w:val="22"/>
        </w:rPr>
        <w:t>Speakers must sign up on the sign-in sheet prior to the meeting (at the</w:t>
      </w:r>
      <w:r>
        <w:rPr>
          <w:rFonts w:ascii="Arial" w:eastAsia="Times New Roman" w:hAnsi="Arial" w:cs="Arial"/>
          <w:color w:val="322B16"/>
          <w:sz w:val="22"/>
          <w:szCs w:val="22"/>
        </w:rPr>
        <w:t xml:space="preserve"> entrance</w:t>
      </w:r>
      <w:r w:rsidRPr="00174C4D">
        <w:rPr>
          <w:rFonts w:ascii="Arial" w:eastAsia="Times New Roman" w:hAnsi="Arial" w:cs="Arial"/>
          <w:color w:val="322B16"/>
          <w:sz w:val="22"/>
          <w:szCs w:val="22"/>
        </w:rPr>
        <w:t xml:space="preserve"> of </w:t>
      </w:r>
      <w:r>
        <w:rPr>
          <w:rFonts w:ascii="Arial" w:eastAsia="Times New Roman" w:hAnsi="Arial" w:cs="Arial"/>
          <w:color w:val="322B16"/>
          <w:sz w:val="22"/>
          <w:szCs w:val="22"/>
        </w:rPr>
        <w:t>Dining Room</w:t>
      </w:r>
      <w:r w:rsidRPr="00174C4D">
        <w:rPr>
          <w:rFonts w:ascii="Arial" w:eastAsia="Times New Roman" w:hAnsi="Arial" w:cs="Arial"/>
          <w:color w:val="322B16"/>
          <w:sz w:val="22"/>
          <w:szCs w:val="22"/>
        </w:rPr>
        <w:t>).</w:t>
      </w:r>
    </w:p>
    <w:p w:rsidR="00174C4D" w:rsidRPr="00174C4D" w:rsidRDefault="00174C4D" w:rsidP="00174C4D">
      <w:pPr>
        <w:spacing w:before="336" w:after="100" w:afterAutospacing="1"/>
        <w:outlineLvl w:val="2"/>
        <w:rPr>
          <w:rFonts w:ascii="Nanum Gothic" w:eastAsia="Times New Roman" w:hAnsi="Nanum Gothic"/>
          <w:color w:val="474026"/>
          <w:sz w:val="30"/>
          <w:szCs w:val="30"/>
        </w:rPr>
      </w:pPr>
      <w:r w:rsidRPr="00174C4D">
        <w:rPr>
          <w:rFonts w:ascii="Nanum Gothic" w:eastAsia="Times New Roman" w:hAnsi="Nanum Gothic"/>
          <w:color w:val="474026"/>
          <w:sz w:val="30"/>
          <w:szCs w:val="30"/>
        </w:rPr>
        <w:t>GENERAL GUIDELINES for SPEAKERS</w:t>
      </w:r>
    </w:p>
    <w:p w:rsidR="00174C4D" w:rsidRPr="00174C4D" w:rsidRDefault="00174C4D" w:rsidP="00174C4D">
      <w:pPr>
        <w:spacing w:before="100" w:beforeAutospacing="1" w:after="336"/>
        <w:rPr>
          <w:rFonts w:ascii="Arial" w:eastAsia="Times New Roman" w:hAnsi="Arial" w:cs="Arial"/>
          <w:color w:val="322B16"/>
          <w:sz w:val="22"/>
          <w:szCs w:val="22"/>
        </w:rPr>
      </w:pPr>
      <w:r w:rsidRPr="00174C4D">
        <w:rPr>
          <w:rFonts w:ascii="Arial" w:eastAsia="Times New Roman" w:hAnsi="Arial" w:cs="Arial"/>
          <w:color w:val="322B16"/>
          <w:sz w:val="22"/>
          <w:szCs w:val="22"/>
        </w:rPr>
        <w:t xml:space="preserve">When </w:t>
      </w:r>
      <w:r>
        <w:rPr>
          <w:rFonts w:ascii="Arial" w:eastAsia="Times New Roman" w:hAnsi="Arial" w:cs="Arial"/>
          <w:color w:val="322B16"/>
          <w:sz w:val="22"/>
          <w:szCs w:val="22"/>
        </w:rPr>
        <w:t>you are recognized by the Presiding Officer, please a</w:t>
      </w:r>
      <w:r w:rsidRPr="00174C4D">
        <w:rPr>
          <w:rFonts w:ascii="Arial" w:eastAsia="Times New Roman" w:hAnsi="Arial" w:cs="Arial"/>
          <w:color w:val="322B16"/>
          <w:sz w:val="22"/>
          <w:szCs w:val="22"/>
        </w:rPr>
        <w:t xml:space="preserve">ddress your comments to </w:t>
      </w:r>
      <w:r>
        <w:rPr>
          <w:rFonts w:ascii="Arial" w:eastAsia="Times New Roman" w:hAnsi="Arial" w:cs="Arial"/>
          <w:color w:val="322B16"/>
          <w:sz w:val="22"/>
          <w:szCs w:val="22"/>
        </w:rPr>
        <w:t xml:space="preserve">the Board </w:t>
      </w:r>
      <w:r w:rsidRPr="00174C4D">
        <w:rPr>
          <w:rFonts w:ascii="Arial" w:eastAsia="Times New Roman" w:hAnsi="Arial" w:cs="Arial"/>
          <w:color w:val="322B16"/>
          <w:sz w:val="22"/>
          <w:szCs w:val="22"/>
        </w:rPr>
        <w:t>as a whole; not to individual members.</w:t>
      </w:r>
    </w:p>
    <w:p w:rsidR="00174C4D" w:rsidRPr="00174C4D" w:rsidRDefault="00174C4D" w:rsidP="00174C4D">
      <w:pPr>
        <w:spacing w:before="100" w:beforeAutospacing="1" w:after="336"/>
        <w:rPr>
          <w:rFonts w:ascii="Arial" w:eastAsia="Times New Roman" w:hAnsi="Arial" w:cs="Arial"/>
          <w:color w:val="322B16"/>
          <w:sz w:val="22"/>
          <w:szCs w:val="22"/>
        </w:rPr>
      </w:pPr>
      <w:r w:rsidRPr="00174C4D">
        <w:rPr>
          <w:rFonts w:ascii="Arial" w:eastAsia="Times New Roman" w:hAnsi="Arial" w:cs="Arial"/>
          <w:color w:val="322B16"/>
          <w:sz w:val="22"/>
          <w:szCs w:val="22"/>
        </w:rPr>
        <w:t xml:space="preserve">Be concise with your comments. You have a limit of </w:t>
      </w:r>
      <w:r w:rsidR="00115846">
        <w:rPr>
          <w:rFonts w:ascii="Arial" w:eastAsia="Times New Roman" w:hAnsi="Arial" w:cs="Arial"/>
          <w:color w:val="322B16"/>
          <w:sz w:val="22"/>
          <w:szCs w:val="22"/>
        </w:rPr>
        <w:t>three</w:t>
      </w:r>
      <w:r w:rsidRPr="00174C4D">
        <w:rPr>
          <w:rFonts w:ascii="Arial" w:eastAsia="Times New Roman" w:hAnsi="Arial" w:cs="Arial"/>
          <w:color w:val="322B16"/>
          <w:sz w:val="22"/>
          <w:szCs w:val="22"/>
        </w:rPr>
        <w:t xml:space="preserve"> (</w:t>
      </w:r>
      <w:r w:rsidR="00115846">
        <w:rPr>
          <w:rFonts w:ascii="Arial" w:eastAsia="Times New Roman" w:hAnsi="Arial" w:cs="Arial"/>
          <w:color w:val="322B16"/>
          <w:sz w:val="22"/>
          <w:szCs w:val="22"/>
        </w:rPr>
        <w:t>3</w:t>
      </w:r>
      <w:r w:rsidRPr="00174C4D">
        <w:rPr>
          <w:rFonts w:ascii="Arial" w:eastAsia="Times New Roman" w:hAnsi="Arial" w:cs="Arial"/>
          <w:color w:val="322B16"/>
          <w:sz w:val="22"/>
          <w:szCs w:val="22"/>
        </w:rPr>
        <w:t>) minutes.</w:t>
      </w:r>
    </w:p>
    <w:p w:rsidR="00174C4D" w:rsidRPr="00174C4D" w:rsidRDefault="00174C4D" w:rsidP="00174C4D">
      <w:pPr>
        <w:spacing w:before="100" w:beforeAutospacing="1" w:after="336"/>
        <w:rPr>
          <w:rFonts w:ascii="Arial" w:eastAsia="Times New Roman" w:hAnsi="Arial" w:cs="Arial"/>
          <w:color w:val="322B16"/>
          <w:sz w:val="22"/>
          <w:szCs w:val="22"/>
        </w:rPr>
      </w:pPr>
      <w:r w:rsidRPr="00174C4D">
        <w:rPr>
          <w:rFonts w:ascii="Arial" w:eastAsia="Times New Roman" w:hAnsi="Arial" w:cs="Arial"/>
          <w:color w:val="322B16"/>
          <w:sz w:val="22"/>
          <w:szCs w:val="22"/>
        </w:rPr>
        <w:t>Be civil and courteous in your comments. Profanity will not be tolerated.</w:t>
      </w:r>
    </w:p>
    <w:p w:rsidR="00174C4D" w:rsidRDefault="00174C4D" w:rsidP="00174C4D">
      <w:pPr>
        <w:spacing w:before="100" w:beforeAutospacing="1" w:after="336"/>
        <w:rPr>
          <w:rFonts w:ascii="Arial" w:eastAsia="Times New Roman" w:hAnsi="Arial" w:cs="Arial"/>
          <w:color w:val="322B16"/>
          <w:sz w:val="22"/>
          <w:szCs w:val="22"/>
        </w:rPr>
      </w:pPr>
      <w:r w:rsidRPr="00174C4D">
        <w:rPr>
          <w:rFonts w:ascii="Arial" w:eastAsia="Times New Roman" w:hAnsi="Arial" w:cs="Arial"/>
          <w:color w:val="322B16"/>
          <w:sz w:val="22"/>
          <w:szCs w:val="22"/>
        </w:rPr>
        <w:t xml:space="preserve">Speakers may not use Public Comment to harass Council or engage in disturbing behavior. </w:t>
      </w:r>
    </w:p>
    <w:p w:rsidR="00174C4D" w:rsidRPr="00174C4D" w:rsidRDefault="00174C4D" w:rsidP="00174C4D">
      <w:pPr>
        <w:spacing w:before="100" w:beforeAutospacing="1" w:after="336"/>
        <w:rPr>
          <w:rFonts w:ascii="Arial" w:eastAsia="Times New Roman" w:hAnsi="Arial" w:cs="Arial"/>
          <w:color w:val="322B16"/>
          <w:sz w:val="22"/>
          <w:szCs w:val="22"/>
        </w:rPr>
      </w:pPr>
      <w:r w:rsidRPr="00174C4D">
        <w:rPr>
          <w:rFonts w:ascii="Arial" w:eastAsia="Times New Roman" w:hAnsi="Arial" w:cs="Arial"/>
          <w:color w:val="322B16"/>
          <w:sz w:val="22"/>
          <w:szCs w:val="22"/>
        </w:rPr>
        <w:t>Public Comment is not for asking questions of Council or engaging in a dialogue or debate.</w:t>
      </w:r>
    </w:p>
    <w:p w:rsidR="00174C4D" w:rsidRPr="00174C4D" w:rsidRDefault="00174C4D" w:rsidP="00174C4D">
      <w:pPr>
        <w:spacing w:before="100" w:beforeAutospacing="1" w:after="336"/>
        <w:rPr>
          <w:rFonts w:ascii="Arial" w:eastAsia="Times New Roman" w:hAnsi="Arial" w:cs="Arial"/>
          <w:color w:val="322B16"/>
          <w:sz w:val="22"/>
          <w:szCs w:val="22"/>
        </w:rPr>
      </w:pPr>
      <w:r w:rsidRPr="00174C4D">
        <w:rPr>
          <w:rFonts w:ascii="Arial" w:eastAsia="Times New Roman" w:hAnsi="Arial" w:cs="Arial"/>
          <w:color w:val="322B16"/>
          <w:sz w:val="22"/>
          <w:szCs w:val="22"/>
        </w:rPr>
        <w:t>Disturbances will not be tolerated and may be cause for removal.</w:t>
      </w:r>
    </w:p>
    <w:p w:rsidR="006A4DAC" w:rsidRDefault="006A4DAC"/>
    <w:sectPr w:rsidR="006A4DAC" w:rsidSect="005B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num Goth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4D"/>
    <w:rsid w:val="00115846"/>
    <w:rsid w:val="00174C4D"/>
    <w:rsid w:val="005B3955"/>
    <w:rsid w:val="006A4DAC"/>
    <w:rsid w:val="008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D6FDD"/>
  <w15:chartTrackingRefBased/>
  <w15:docId w15:val="{74E0A6B0-314F-3840-ABE5-F348E7F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74C4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4C4D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4C4D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74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Dan Carter</cp:lastModifiedBy>
  <cp:revision>3</cp:revision>
  <dcterms:created xsi:type="dcterms:W3CDTF">2023-08-15T22:47:00Z</dcterms:created>
  <dcterms:modified xsi:type="dcterms:W3CDTF">2023-08-18T12:39:00Z</dcterms:modified>
</cp:coreProperties>
</file>